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303EC4E5"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EB28B0" w:rsidRPr="00EB28B0">
        <w:rPr>
          <w:b/>
          <w:sz w:val="22"/>
          <w:szCs w:val="22"/>
        </w:rPr>
        <w:t>R4-2513501</w:t>
      </w:r>
      <w:bookmarkStart w:id="1" w:name="_GoBack"/>
      <w:bookmarkEnd w:id="1"/>
    </w:p>
    <w:bookmarkStart w:id="2"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0CCAF6B"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33425" w:rsidRPr="00133425">
        <w:rPr>
          <w:rFonts w:ascii="Arial" w:hAnsi="Arial" w:cs="Arial"/>
          <w:sz w:val="22"/>
          <w:szCs w:val="22"/>
        </w:rPr>
        <w:t xml:space="preserve">On </w:t>
      </w:r>
      <w:r w:rsidR="00034BE9">
        <w:rPr>
          <w:rFonts w:ascii="Arial" w:hAnsi="Arial" w:cs="Arial"/>
          <w:sz w:val="22"/>
          <w:szCs w:val="22"/>
        </w:rPr>
        <w:t>maintenance issues for RRM enh5</w:t>
      </w:r>
    </w:p>
    <w:p w14:paraId="034212AB" w14:textId="182BBB74"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2F187E">
        <w:rPr>
          <w:rFonts w:ascii="Arial" w:hAnsi="Arial" w:cs="Arial"/>
          <w:sz w:val="22"/>
          <w:szCs w:val="22"/>
          <w:lang w:val="en-US"/>
        </w:rPr>
        <w:t>4</w:t>
      </w:r>
      <w:r w:rsidR="00126EEB">
        <w:rPr>
          <w:rFonts w:ascii="Arial" w:hAnsi="Arial" w:cs="Arial"/>
          <w:sz w:val="22"/>
          <w:szCs w:val="22"/>
          <w:lang w:val="en-US"/>
        </w:rPr>
        <w:t>.</w:t>
      </w:r>
      <w:r w:rsidR="00034BE9">
        <w:rPr>
          <w:rFonts w:ascii="Arial" w:hAnsi="Arial" w:cs="Arial"/>
          <w:sz w:val="22"/>
          <w:szCs w:val="22"/>
          <w:lang w:val="en-US"/>
        </w:rPr>
        <w:t>15</w:t>
      </w:r>
      <w:r w:rsidR="00467C70">
        <w:rPr>
          <w:rFonts w:ascii="Arial" w:hAnsi="Arial" w:cs="Arial"/>
          <w:sz w:val="22"/>
          <w:szCs w:val="22"/>
          <w:lang w:val="en-US"/>
        </w:rPr>
        <w:t>.</w:t>
      </w:r>
      <w:r w:rsidR="00034BE9">
        <w:rPr>
          <w:rFonts w:ascii="Arial" w:hAnsi="Arial" w:cs="Arial"/>
          <w:sz w:val="22"/>
          <w:szCs w:val="22"/>
          <w:lang w:val="en-US"/>
        </w:rPr>
        <w:t>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CD11AD6" w14:textId="77777777" w:rsidR="007122BE" w:rsidRDefault="007122BE" w:rsidP="007122BE">
      <w:pPr>
        <w:spacing w:before="120" w:after="160"/>
        <w:rPr>
          <w:lang w:val="en-US"/>
        </w:rPr>
      </w:pPr>
      <w:bookmarkStart w:id="3" w:name="_Hlk134894944"/>
      <w:r w:rsidRPr="00F15916">
        <w:rPr>
          <w:rFonts w:hint="eastAsia"/>
          <w:lang w:val="en-US"/>
        </w:rPr>
        <w:t>I</w:t>
      </w:r>
      <w:r w:rsidRPr="00F15916">
        <w:rPr>
          <w:lang w:val="en-US"/>
        </w:rPr>
        <w:t>n the RAN#</w:t>
      </w:r>
      <w:r>
        <w:rPr>
          <w:lang w:val="en-US"/>
        </w:rPr>
        <w:t>105</w:t>
      </w:r>
      <w:r w:rsidRPr="00F15916">
        <w:rPr>
          <w:lang w:val="en-US"/>
        </w:rPr>
        <w:t xml:space="preserve"> meeting, </w:t>
      </w:r>
      <w:r>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Pr>
          <w:lang w:val="en-US"/>
        </w:rPr>
        <w:t xml:space="preserve"> </w:t>
      </w:r>
      <w:bookmarkEnd w:id="3"/>
    </w:p>
    <w:tbl>
      <w:tblPr>
        <w:tblStyle w:val="afffb"/>
        <w:tblW w:w="0" w:type="auto"/>
        <w:tblInd w:w="0" w:type="dxa"/>
        <w:tblLook w:val="04A0" w:firstRow="1" w:lastRow="0" w:firstColumn="1" w:lastColumn="0" w:noHBand="0" w:noVBand="1"/>
      </w:tblPr>
      <w:tblGrid>
        <w:gridCol w:w="9630"/>
      </w:tblGrid>
      <w:tr w:rsidR="007122BE" w14:paraId="3DC6E01F" w14:textId="77777777" w:rsidTr="00D56FED">
        <w:tc>
          <w:tcPr>
            <w:tcW w:w="9630" w:type="dxa"/>
          </w:tcPr>
          <w:p w14:paraId="7CFF709C" w14:textId="77777777" w:rsidR="007122BE" w:rsidRPr="00A327B3" w:rsidRDefault="007122BE" w:rsidP="005D0D5F">
            <w:pPr>
              <w:pStyle w:val="a3"/>
              <w:numPr>
                <w:ilvl w:val="0"/>
                <w:numId w:val="34"/>
              </w:numPr>
              <w:overflowPunct w:val="0"/>
              <w:autoSpaceDE w:val="0"/>
              <w:autoSpaceDN w:val="0"/>
              <w:adjustRightInd w:val="0"/>
              <w:textAlignment w:val="baseline"/>
              <w:rPr>
                <w:szCs w:val="20"/>
              </w:rPr>
            </w:pPr>
            <w:r w:rsidRPr="00A327B3">
              <w:rPr>
                <w:szCs w:val="20"/>
              </w:rPr>
              <w:t>FR2-1 SSB based L3 measurement delay reduction for connected mode</w:t>
            </w:r>
          </w:p>
          <w:p w14:paraId="6E900E06" w14:textId="77777777" w:rsidR="007122BE" w:rsidRPr="00A327B3" w:rsidRDefault="007122BE" w:rsidP="005D0D5F">
            <w:pPr>
              <w:numPr>
                <w:ilvl w:val="1"/>
                <w:numId w:val="34"/>
              </w:numPr>
              <w:overflowPunct w:val="0"/>
              <w:autoSpaceDE w:val="0"/>
              <w:autoSpaceDN w:val="0"/>
              <w:adjustRightInd w:val="0"/>
              <w:textAlignment w:val="baseline"/>
              <w:rPr>
                <w:lang w:val="en-US"/>
              </w:rPr>
            </w:pPr>
            <w:r w:rsidRPr="00A327B3">
              <w:rPr>
                <w:lang w:val="en-US"/>
              </w:rPr>
              <w:t>For UE</w:t>
            </w:r>
            <w:r w:rsidRPr="00A327B3">
              <w:rPr>
                <w:rFonts w:hint="eastAsia"/>
                <w:lang w:val="en-US"/>
              </w:rPr>
              <w:t xml:space="preserve"> </w:t>
            </w:r>
            <w:r w:rsidRPr="00A327B3">
              <w:rPr>
                <w:lang w:val="en-US"/>
              </w:rPr>
              <w:t xml:space="preserve">supporting multiple-Rx simultaneous reception on single carrier: </w:t>
            </w:r>
          </w:p>
          <w:p w14:paraId="2776F80A" w14:textId="77777777" w:rsidR="007122BE" w:rsidRPr="00A327B3" w:rsidRDefault="007122BE" w:rsidP="005D0D5F">
            <w:pPr>
              <w:numPr>
                <w:ilvl w:val="2"/>
                <w:numId w:val="34"/>
              </w:numPr>
              <w:overflowPunct w:val="0"/>
              <w:autoSpaceDE w:val="0"/>
              <w:autoSpaceDN w:val="0"/>
              <w:adjustRightInd w:val="0"/>
              <w:textAlignment w:val="baseline"/>
              <w:rPr>
                <w:lang w:val="en-US"/>
              </w:rPr>
            </w:pPr>
            <w:r w:rsidRPr="00A327B3">
              <w:rPr>
                <w:lang w:val="en-US"/>
              </w:rPr>
              <w:t>Study suitable scenarios and conditions and, if feasible, introduce methods to reduce FR2-1 L3 measurement delay by optimizing:</w:t>
            </w:r>
          </w:p>
          <w:p w14:paraId="1A1654DA" w14:textId="77777777" w:rsidR="007122BE" w:rsidRPr="00A327B3" w:rsidRDefault="007122BE" w:rsidP="005D0D5F">
            <w:pPr>
              <w:numPr>
                <w:ilvl w:val="3"/>
                <w:numId w:val="34"/>
              </w:numPr>
              <w:overflowPunct w:val="0"/>
              <w:autoSpaceDE w:val="0"/>
              <w:autoSpaceDN w:val="0"/>
              <w:adjustRightInd w:val="0"/>
              <w:textAlignment w:val="baseline"/>
              <w:rPr>
                <w:lang w:val="en-US"/>
              </w:rPr>
            </w:pPr>
            <w:r w:rsidRPr="00A327B3">
              <w:rPr>
                <w:lang w:val="en-US"/>
              </w:rPr>
              <w:t>Rx beam sweeping factor</w:t>
            </w:r>
          </w:p>
          <w:p w14:paraId="65C1F208" w14:textId="77777777" w:rsidR="007122BE" w:rsidRPr="006652A4" w:rsidRDefault="007122BE" w:rsidP="005D0D5F">
            <w:pPr>
              <w:numPr>
                <w:ilvl w:val="1"/>
                <w:numId w:val="34"/>
              </w:numPr>
              <w:overflowPunct w:val="0"/>
              <w:autoSpaceDE w:val="0"/>
              <w:autoSpaceDN w:val="0"/>
              <w:adjustRightInd w:val="0"/>
              <w:textAlignment w:val="baseline"/>
              <w:rPr>
                <w:lang w:val="en-US"/>
              </w:rPr>
            </w:pPr>
            <w:r w:rsidRPr="000E74F4">
              <w:rPr>
                <w:lang w:val="en-US"/>
              </w:rPr>
              <w:t>The CSSF requirement optimization is defined assuming a UE not operating with multiple-Rx based simultaneous L3 measurement</w:t>
            </w:r>
            <w:r w:rsidRPr="000E74F4">
              <w:rPr>
                <w:rFonts w:hint="eastAsia"/>
                <w:lang w:val="en-US"/>
              </w:rPr>
              <w:t>:</w:t>
            </w:r>
          </w:p>
          <w:p w14:paraId="5C6EF7A5" w14:textId="77777777" w:rsidR="007122BE" w:rsidRPr="006652A4" w:rsidRDefault="007122BE" w:rsidP="005D0D5F">
            <w:pPr>
              <w:numPr>
                <w:ilvl w:val="2"/>
                <w:numId w:val="34"/>
              </w:numPr>
              <w:overflowPunct w:val="0"/>
              <w:autoSpaceDE w:val="0"/>
              <w:autoSpaceDN w:val="0"/>
              <w:adjustRightInd w:val="0"/>
              <w:textAlignment w:val="baseline"/>
              <w:rPr>
                <w:lang w:val="en-US"/>
              </w:rPr>
            </w:pPr>
            <w:r w:rsidRPr="006652A4">
              <w:rPr>
                <w:lang w:val="en-US"/>
              </w:rPr>
              <w:t xml:space="preserve">Study </w:t>
            </w:r>
            <w:r w:rsidRPr="006652A4">
              <w:rPr>
                <w:rFonts w:eastAsia="等线"/>
                <w:lang w:val="en-US" w:eastAsia="zh-CN"/>
              </w:rPr>
              <w:t xml:space="preserve">suitable scenarios and conditions </w:t>
            </w:r>
            <w:r w:rsidRPr="006652A4">
              <w:rPr>
                <w:lang w:val="en-US"/>
              </w:rPr>
              <w:t xml:space="preserve">and, if feasible, </w:t>
            </w:r>
            <w:r w:rsidRPr="006652A4">
              <w:rPr>
                <w:rFonts w:eastAsia="等线"/>
                <w:lang w:val="en-US" w:eastAsia="zh-CN"/>
              </w:rPr>
              <w:t>introduce methods</w:t>
            </w:r>
            <w:r w:rsidRPr="006652A4">
              <w:rPr>
                <w:lang w:val="en-US"/>
              </w:rPr>
              <w:t xml:space="preserve"> to reduce </w:t>
            </w:r>
            <w:r w:rsidRPr="006652A4">
              <w:t>FR2-1 L3</w:t>
            </w:r>
            <w:r w:rsidRPr="006652A4">
              <w:rPr>
                <w:rFonts w:eastAsia="等线"/>
                <w:lang w:eastAsia="zh-CN"/>
              </w:rPr>
              <w:t xml:space="preserve"> </w:t>
            </w:r>
            <w:r w:rsidRPr="006652A4">
              <w:t>measurement delay</w:t>
            </w:r>
            <w:r w:rsidRPr="006652A4">
              <w:rPr>
                <w:lang w:val="en-US"/>
              </w:rPr>
              <w:t xml:space="preserve"> by optimizing:</w:t>
            </w:r>
          </w:p>
          <w:p w14:paraId="281F4D82" w14:textId="77777777" w:rsidR="007122BE" w:rsidRPr="006652A4" w:rsidRDefault="007122BE" w:rsidP="005D0D5F">
            <w:pPr>
              <w:numPr>
                <w:ilvl w:val="3"/>
                <w:numId w:val="34"/>
              </w:numPr>
              <w:overflowPunct w:val="0"/>
              <w:autoSpaceDE w:val="0"/>
              <w:autoSpaceDN w:val="0"/>
              <w:adjustRightInd w:val="0"/>
              <w:textAlignment w:val="baseline"/>
              <w:rPr>
                <w:rFonts w:eastAsia="Batang"/>
                <w:lang w:val="en-US" w:eastAsia="en-US"/>
              </w:rPr>
            </w:pPr>
            <w:r w:rsidRPr="006652A4">
              <w:rPr>
                <w:rFonts w:eastAsia="等线"/>
                <w:lang w:val="en-US" w:eastAsia="zh-CN"/>
              </w:rPr>
              <w:t xml:space="preserve"> CSSF outside gap in CA/DC scenarios </w:t>
            </w:r>
          </w:p>
          <w:p w14:paraId="53ED4287" w14:textId="77777777" w:rsidR="007122BE" w:rsidRPr="00E26B14" w:rsidRDefault="007122BE" w:rsidP="005D0D5F">
            <w:pPr>
              <w:numPr>
                <w:ilvl w:val="4"/>
                <w:numId w:val="35"/>
              </w:numPr>
              <w:overflowPunct w:val="0"/>
              <w:autoSpaceDE w:val="0"/>
              <w:autoSpaceDN w:val="0"/>
              <w:adjustRightInd w:val="0"/>
              <w:textAlignment w:val="baseline"/>
              <w:rPr>
                <w:rFonts w:eastAsia="Batang"/>
                <w:lang w:val="en-US" w:eastAsia="zh-CN"/>
              </w:rPr>
            </w:pPr>
            <w:r w:rsidRPr="006652A4">
              <w:rPr>
                <w:rFonts w:eastAsia="等线"/>
                <w:lang w:val="en-US" w:eastAsia="zh-CN"/>
              </w:rPr>
              <w:t>Baseline assumption on number of searcher</w:t>
            </w:r>
            <w:r>
              <w:rPr>
                <w:rFonts w:eastAsia="等线" w:hint="eastAsia"/>
                <w:lang w:val="en-US" w:eastAsia="zh-CN"/>
              </w:rPr>
              <w:t>s</w:t>
            </w:r>
            <w:r w:rsidRPr="006652A4">
              <w:rPr>
                <w:rFonts w:eastAsia="等线"/>
                <w:lang w:val="en-US" w:eastAsia="zh-CN"/>
              </w:rPr>
              <w:t xml:space="preserve"> is 2</w:t>
            </w:r>
          </w:p>
          <w:p w14:paraId="501E07C3" w14:textId="77777777" w:rsidR="007122BE" w:rsidRPr="006652A4" w:rsidRDefault="007122BE" w:rsidP="005D0D5F">
            <w:pPr>
              <w:numPr>
                <w:ilvl w:val="2"/>
                <w:numId w:val="35"/>
              </w:numPr>
              <w:overflowPunct w:val="0"/>
              <w:autoSpaceDE w:val="0"/>
              <w:autoSpaceDN w:val="0"/>
              <w:adjustRightInd w:val="0"/>
              <w:textAlignment w:val="baseline"/>
              <w:rPr>
                <w:rFonts w:eastAsia="Batang"/>
                <w:lang w:val="en-US" w:eastAsia="zh-CN"/>
              </w:rPr>
            </w:pPr>
            <w:r>
              <w:rPr>
                <w:rFonts w:eastAsia="等线"/>
                <w:lang w:val="en-US" w:eastAsia="zh-CN"/>
              </w:rPr>
              <w:t xml:space="preserve">Note: </w:t>
            </w:r>
            <w:r w:rsidRPr="007C59FC">
              <w:rPr>
                <w:rFonts w:eastAsia="等线"/>
                <w:lang w:val="en-US" w:eastAsia="zh-CN"/>
              </w:rPr>
              <w:t>Rel-19 CSSF optimization applies for CA/DC scenario independently of the UE support of multi-Rx capabilities.</w:t>
            </w:r>
          </w:p>
          <w:p w14:paraId="2B1CB210" w14:textId="77777777" w:rsidR="007122BE" w:rsidRPr="006652A4" w:rsidRDefault="007122BE" w:rsidP="005D0D5F">
            <w:pPr>
              <w:numPr>
                <w:ilvl w:val="0"/>
                <w:numId w:val="34"/>
              </w:numPr>
              <w:overflowPunct w:val="0"/>
              <w:autoSpaceDE w:val="0"/>
              <w:autoSpaceDN w:val="0"/>
              <w:adjustRightInd w:val="0"/>
              <w:textAlignment w:val="baseline"/>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06E7CAB6" w14:textId="77777777" w:rsidR="007122BE" w:rsidRPr="006652A4" w:rsidRDefault="007122BE" w:rsidP="005D0D5F">
            <w:pPr>
              <w:pStyle w:val="a3"/>
              <w:numPr>
                <w:ilvl w:val="1"/>
                <w:numId w:val="34"/>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055852C1" w14:textId="77777777" w:rsidR="007122BE" w:rsidRPr="006652A4" w:rsidRDefault="007122BE" w:rsidP="005D0D5F">
            <w:pPr>
              <w:pStyle w:val="a3"/>
              <w:numPr>
                <w:ilvl w:val="1"/>
                <w:numId w:val="34"/>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286B7727" w14:textId="77777777" w:rsidR="007122BE" w:rsidRPr="000E74F4" w:rsidRDefault="007122BE" w:rsidP="005D0D5F">
            <w:pPr>
              <w:pStyle w:val="a3"/>
              <w:numPr>
                <w:ilvl w:val="1"/>
                <w:numId w:val="34"/>
              </w:numPr>
              <w:overflowPunct w:val="0"/>
              <w:autoSpaceDE w:val="0"/>
              <w:autoSpaceDN w:val="0"/>
              <w:adjustRightInd w:val="0"/>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1190CDA5" w14:textId="3A50B9E0" w:rsidR="007122BE" w:rsidRPr="00E735CB" w:rsidRDefault="00B75D71" w:rsidP="007122BE">
      <w:pPr>
        <w:spacing w:before="120" w:after="160"/>
        <w:rPr>
          <w:lang w:val="en-US"/>
        </w:rPr>
      </w:pPr>
      <w:r>
        <w:rPr>
          <w:lang w:val="en-US"/>
        </w:rPr>
        <w:t xml:space="preserve">The RRM core requirement part has officially closed at RAN4 116 meeting. </w:t>
      </w:r>
      <w:r w:rsidR="007122BE">
        <w:rPr>
          <w:lang w:val="en-US"/>
        </w:rPr>
        <w:t xml:space="preserve">In this contribution, we provided our views on </w:t>
      </w:r>
      <w:r>
        <w:rPr>
          <w:lang w:val="en-US"/>
        </w:rPr>
        <w:t xml:space="preserve">remaining issues at maintenance phase. </w:t>
      </w:r>
    </w:p>
    <w:p w14:paraId="65DB234C" w14:textId="62CAF586" w:rsidR="00772905" w:rsidRDefault="00526EBE" w:rsidP="00772905">
      <w:pPr>
        <w:pStyle w:val="1"/>
        <w:rPr>
          <w:rFonts w:eastAsia="宋体"/>
          <w:sz w:val="28"/>
          <w:szCs w:val="22"/>
        </w:rPr>
      </w:pPr>
      <w:r w:rsidRPr="0027694E">
        <w:rPr>
          <w:rFonts w:eastAsia="宋体"/>
          <w:sz w:val="28"/>
          <w:szCs w:val="22"/>
        </w:rPr>
        <w:t>Discussion</w:t>
      </w:r>
    </w:p>
    <w:p w14:paraId="1F3A0074" w14:textId="39913DD5" w:rsidR="00772905" w:rsidRPr="00772905" w:rsidRDefault="00772905" w:rsidP="00772905">
      <w:pPr>
        <w:spacing w:before="120" w:after="160"/>
        <w:rPr>
          <w:lang w:val="en-US"/>
        </w:rPr>
      </w:pPr>
      <w:r>
        <w:rPr>
          <w:lang w:val="en-US"/>
        </w:rPr>
        <w:t xml:space="preserve">In this contribution, the following open issues are discussed based on WF at RAN4 116 meeting. </w:t>
      </w:r>
      <w:r w:rsidRPr="00772905">
        <w:rPr>
          <w:lang w:val="en-US"/>
        </w:rPr>
        <w:t xml:space="preserve"> </w:t>
      </w:r>
    </w:p>
    <w:p w14:paraId="21C47060" w14:textId="116AA467" w:rsidR="00AD4199" w:rsidRDefault="00AD4199" w:rsidP="00AD4199">
      <w:pPr>
        <w:snapToGrid w:val="0"/>
        <w:rPr>
          <w:rFonts w:eastAsiaTheme="minorEastAsia"/>
          <w:bCs/>
          <w:iCs/>
          <w:szCs w:val="21"/>
          <w:lang w:val="en-US"/>
        </w:rPr>
      </w:pPr>
    </w:p>
    <w:p w14:paraId="5171BDAE" w14:textId="77777777" w:rsidR="00990CBB" w:rsidRDefault="00990CBB" w:rsidP="00AD4199">
      <w:pPr>
        <w:snapToGrid w:val="0"/>
        <w:rPr>
          <w:rFonts w:eastAsiaTheme="minorEastAsia"/>
          <w:bCs/>
          <w:iCs/>
          <w:szCs w:val="21"/>
          <w:lang w:val="en-US"/>
        </w:rPr>
      </w:pPr>
    </w:p>
    <w:p w14:paraId="447C5B86" w14:textId="77777777" w:rsidR="00990CBB" w:rsidRDefault="00990CBB" w:rsidP="00AD4199">
      <w:pPr>
        <w:snapToGrid w:val="0"/>
        <w:rPr>
          <w:rFonts w:eastAsiaTheme="minorEastAsia"/>
          <w:bCs/>
          <w:iCs/>
          <w:szCs w:val="21"/>
          <w:lang w:val="en-US"/>
        </w:rPr>
      </w:pPr>
    </w:p>
    <w:p w14:paraId="4490B077" w14:textId="77777777" w:rsidR="007679B9" w:rsidRPr="00171005" w:rsidRDefault="007679B9" w:rsidP="007679B9">
      <w:pPr>
        <w:pStyle w:val="3"/>
        <w:numPr>
          <w:ilvl w:val="0"/>
          <w:numId w:val="0"/>
        </w:numPr>
        <w:rPr>
          <w:rFonts w:eastAsiaTheme="minorEastAsia"/>
          <w:sz w:val="21"/>
          <w:u w:val="single"/>
          <w:lang w:val="en-US"/>
        </w:rPr>
      </w:pPr>
      <w:r w:rsidRPr="00171005">
        <w:rPr>
          <w:rFonts w:eastAsiaTheme="minorEastAsia"/>
          <w:sz w:val="21"/>
          <w:u w:val="single"/>
          <w:lang w:val="en-US"/>
        </w:rPr>
        <w:t>Issue 1-</w:t>
      </w:r>
      <w:r w:rsidRPr="00171005">
        <w:rPr>
          <w:rFonts w:eastAsiaTheme="minorEastAsia" w:hint="eastAsia"/>
          <w:sz w:val="21"/>
          <w:u w:val="single"/>
          <w:lang w:val="en-US"/>
        </w:rPr>
        <w:t>1</w:t>
      </w:r>
      <w:r w:rsidRPr="00171005">
        <w:rPr>
          <w:rFonts w:eastAsiaTheme="minorEastAsia"/>
          <w:sz w:val="21"/>
          <w:u w:val="single"/>
          <w:lang w:val="en-US"/>
        </w:rPr>
        <w:t>-</w:t>
      </w:r>
      <w:r w:rsidRPr="00171005">
        <w:rPr>
          <w:rFonts w:eastAsiaTheme="minorEastAsia" w:hint="eastAsia"/>
          <w:sz w:val="21"/>
          <w:u w:val="single"/>
          <w:lang w:val="en-US"/>
        </w:rPr>
        <w:t>4</w:t>
      </w:r>
      <w:r w:rsidRPr="00171005">
        <w:rPr>
          <w:rFonts w:eastAsiaTheme="minorEastAsia"/>
          <w:sz w:val="21"/>
          <w:u w:val="single"/>
          <w:lang w:val="en-US"/>
        </w:rPr>
        <w:t xml:space="preserve">: </w:t>
      </w:r>
      <w:r w:rsidRPr="00171005">
        <w:rPr>
          <w:rFonts w:eastAsiaTheme="minorEastAsia" w:hint="eastAsia"/>
          <w:sz w:val="21"/>
          <w:u w:val="single"/>
          <w:lang w:val="en-US"/>
        </w:rPr>
        <w:t>Requirements when UE reports different BSF values for different bands</w:t>
      </w:r>
    </w:p>
    <w:p w14:paraId="7DCEB0E6" w14:textId="77777777" w:rsidR="007679B9" w:rsidRDefault="007679B9" w:rsidP="007679B9">
      <w:pPr>
        <w:snapToGrid w:val="0"/>
        <w:rPr>
          <w:rFonts w:eastAsiaTheme="minorEastAsia"/>
          <w:bCs/>
          <w:iCs/>
          <w:szCs w:val="21"/>
          <w:lang w:val="en-US"/>
        </w:rPr>
      </w:pPr>
      <w:r>
        <w:rPr>
          <w:rFonts w:eastAsiaTheme="minorEastAsia" w:hint="eastAsia"/>
          <w:bCs/>
          <w:iCs/>
          <w:szCs w:val="21"/>
          <w:lang w:val="en-US"/>
        </w:rPr>
        <w:t xml:space="preserve">Way forward: </w:t>
      </w:r>
    </w:p>
    <w:p w14:paraId="7D65686E" w14:textId="77777777" w:rsidR="007679B9" w:rsidRDefault="007679B9" w:rsidP="007679B9">
      <w:pPr>
        <w:snapToGrid w:val="0"/>
        <w:rPr>
          <w:rFonts w:eastAsiaTheme="minorEastAsia"/>
          <w:bCs/>
          <w:iCs/>
          <w:szCs w:val="21"/>
          <w:lang w:val="en-US"/>
        </w:rPr>
      </w:pPr>
      <w:r>
        <w:rPr>
          <w:rFonts w:eastAsiaTheme="minorEastAsia" w:hint="eastAsia"/>
          <w:bCs/>
          <w:iCs/>
          <w:szCs w:val="21"/>
          <w:lang w:val="en-US"/>
        </w:rPr>
        <w:t xml:space="preserve">Further discuss this issue in the </w:t>
      </w:r>
      <w:r>
        <w:rPr>
          <w:rFonts w:eastAsiaTheme="minorEastAsia"/>
          <w:bCs/>
          <w:iCs/>
          <w:szCs w:val="21"/>
          <w:lang w:val="en-US"/>
        </w:rPr>
        <w:t>maintenance</w:t>
      </w:r>
      <w:r>
        <w:rPr>
          <w:rFonts w:eastAsiaTheme="minorEastAsia" w:hint="eastAsia"/>
          <w:bCs/>
          <w:iCs/>
          <w:szCs w:val="21"/>
          <w:lang w:val="en-US"/>
        </w:rPr>
        <w:t xml:space="preserve"> stage: </w:t>
      </w:r>
    </w:p>
    <w:p w14:paraId="36642DFC" w14:textId="77777777" w:rsidR="007679B9" w:rsidRDefault="007679B9" w:rsidP="005D0D5F">
      <w:pPr>
        <w:pStyle w:val="a3"/>
        <w:numPr>
          <w:ilvl w:val="1"/>
          <w:numId w:val="23"/>
        </w:numPr>
        <w:ind w:left="851"/>
        <w:jc w:val="left"/>
      </w:pPr>
      <w:r>
        <w:t>Option 1:</w:t>
      </w:r>
      <w:r>
        <w:rPr>
          <w:rFonts w:hint="eastAsia"/>
        </w:rPr>
        <w:t xml:space="preserve"> </w:t>
      </w:r>
    </w:p>
    <w:p w14:paraId="3C44F749" w14:textId="77777777" w:rsidR="007679B9" w:rsidRDefault="007679B9" w:rsidP="005D0D5F">
      <w:pPr>
        <w:pStyle w:val="a3"/>
        <w:numPr>
          <w:ilvl w:val="2"/>
          <w:numId w:val="23"/>
        </w:numPr>
        <w:overflowPunct w:val="0"/>
        <w:autoSpaceDE w:val="0"/>
        <w:autoSpaceDN w:val="0"/>
        <w:adjustRightInd w:val="0"/>
        <w:spacing w:after="180"/>
        <w:ind w:left="1276"/>
        <w:jc w:val="left"/>
        <w:textAlignment w:val="baseline"/>
      </w:pPr>
      <w:r>
        <w:rPr>
          <w:rFonts w:eastAsiaTheme="minorEastAsia"/>
        </w:rPr>
        <w:t>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w:t>
      </w:r>
      <w:r>
        <w:rPr>
          <w:rFonts w:eastAsiaTheme="minorEastAsia" w:hint="eastAsia"/>
        </w:rPr>
        <w:t xml:space="preserve"> </w:t>
      </w:r>
    </w:p>
    <w:p w14:paraId="01D57299" w14:textId="77777777" w:rsidR="009F3037" w:rsidRDefault="009F3037" w:rsidP="00AD4199">
      <w:pPr>
        <w:snapToGrid w:val="0"/>
        <w:rPr>
          <w:rFonts w:eastAsiaTheme="minorEastAsia"/>
          <w:bCs/>
          <w:iCs/>
          <w:szCs w:val="21"/>
          <w:lang w:val="en-US"/>
        </w:rPr>
      </w:pPr>
      <w:r>
        <w:rPr>
          <w:rFonts w:eastAsiaTheme="minorEastAsia"/>
          <w:bCs/>
          <w:iCs/>
          <w:szCs w:val="21"/>
          <w:lang w:val="en-US"/>
        </w:rPr>
        <w:t xml:space="preserve">For simplicity, the solution in option 1 can be used. </w:t>
      </w:r>
    </w:p>
    <w:p w14:paraId="37EE1B0E" w14:textId="41E4FC9A" w:rsidR="007679B9" w:rsidRPr="009F3037" w:rsidRDefault="009F3037" w:rsidP="00AD4199">
      <w:pPr>
        <w:snapToGrid w:val="0"/>
        <w:rPr>
          <w:rFonts w:eastAsiaTheme="minorEastAsia"/>
          <w:b/>
          <w:bCs/>
          <w:iCs/>
          <w:szCs w:val="21"/>
          <w:lang w:val="en-US"/>
        </w:rPr>
      </w:pPr>
      <w:r w:rsidRPr="009F3037">
        <w:rPr>
          <w:rFonts w:eastAsiaTheme="minorEastAsia"/>
          <w:b/>
          <w:bCs/>
          <w:iCs/>
          <w:szCs w:val="21"/>
          <w:lang w:val="en-US"/>
        </w:rPr>
        <w:t>Proposal 1: W</w:t>
      </w:r>
      <w:r w:rsidRPr="009F3037">
        <w:rPr>
          <w:rFonts w:eastAsiaTheme="minorEastAsia"/>
          <w:b/>
          <w:lang w:val="en-US"/>
        </w:rPr>
        <w:t xml:space="preserve">hen multiple bands are involved and UE reports different BSF values for different bands, the requirement can </w:t>
      </w:r>
      <w:r>
        <w:rPr>
          <w:rFonts w:eastAsiaTheme="minorEastAsia"/>
          <w:b/>
          <w:lang w:val="en-US"/>
        </w:rPr>
        <w:t xml:space="preserve">be </w:t>
      </w:r>
      <w:r w:rsidRPr="009F3037">
        <w:rPr>
          <w:rFonts w:eastAsiaTheme="minorEastAsia"/>
          <w:b/>
          <w:lang w:val="en-US"/>
        </w:rPr>
        <w:t>based on the largest BSF value reported over all the bands where an MO is configured.</w:t>
      </w:r>
    </w:p>
    <w:p w14:paraId="0B939CEB" w14:textId="77777777" w:rsidR="009F3037" w:rsidRPr="007E36E2" w:rsidRDefault="009F3037" w:rsidP="00AD4199">
      <w:pPr>
        <w:snapToGrid w:val="0"/>
        <w:rPr>
          <w:rFonts w:eastAsiaTheme="minorEastAsia"/>
          <w:bCs/>
          <w:iCs/>
          <w:szCs w:val="21"/>
          <w:lang w:val="en-US"/>
        </w:rPr>
      </w:pPr>
    </w:p>
    <w:p w14:paraId="49D3440A" w14:textId="77777777" w:rsidR="008564CE" w:rsidRPr="004117DF" w:rsidRDefault="008564CE" w:rsidP="008564CE">
      <w:pPr>
        <w:pStyle w:val="3"/>
        <w:numPr>
          <w:ilvl w:val="0"/>
          <w:numId w:val="0"/>
        </w:numPr>
        <w:rPr>
          <w:rFonts w:eastAsiaTheme="minorEastAsia"/>
          <w:sz w:val="21"/>
          <w:u w:val="single"/>
          <w:lang w:val="en-US"/>
        </w:rPr>
      </w:pPr>
      <w:r w:rsidRPr="004117DF">
        <w:rPr>
          <w:rFonts w:eastAsiaTheme="minorEastAsia"/>
          <w:sz w:val="21"/>
          <w:u w:val="single"/>
          <w:lang w:val="en-US"/>
        </w:rPr>
        <w:t>Issue 1-</w:t>
      </w:r>
      <w:r w:rsidRPr="004117DF">
        <w:rPr>
          <w:rFonts w:eastAsiaTheme="minorEastAsia" w:hint="eastAsia"/>
          <w:sz w:val="21"/>
          <w:u w:val="single"/>
          <w:lang w:val="en-US"/>
        </w:rPr>
        <w:t>1</w:t>
      </w:r>
      <w:r w:rsidRPr="004117DF">
        <w:rPr>
          <w:rFonts w:eastAsiaTheme="minorEastAsia"/>
          <w:sz w:val="21"/>
          <w:u w:val="single"/>
          <w:lang w:val="en-US"/>
        </w:rPr>
        <w:t>-</w:t>
      </w:r>
      <w:r w:rsidRPr="004117DF">
        <w:rPr>
          <w:rFonts w:eastAsiaTheme="minorEastAsia" w:hint="eastAsia"/>
          <w:sz w:val="21"/>
          <w:u w:val="single"/>
          <w:lang w:val="en-US"/>
        </w:rPr>
        <w:t>5</w:t>
      </w:r>
      <w:r w:rsidRPr="004117DF">
        <w:rPr>
          <w:rFonts w:eastAsiaTheme="minorEastAsia"/>
          <w:sz w:val="21"/>
          <w:u w:val="single"/>
          <w:lang w:val="en-US"/>
        </w:rPr>
        <w:t xml:space="preserve">: </w:t>
      </w:r>
      <w:r w:rsidRPr="004117DF">
        <w:rPr>
          <w:rFonts w:eastAsiaTheme="minorEastAsia" w:hint="eastAsia"/>
          <w:sz w:val="21"/>
          <w:u w:val="single"/>
          <w:lang w:val="en-US"/>
        </w:rPr>
        <w:t xml:space="preserve">Revision of the agreement on </w:t>
      </w:r>
      <w:r w:rsidRPr="004117DF">
        <w:rPr>
          <w:rFonts w:eastAsiaTheme="minorEastAsia"/>
          <w:sz w:val="21"/>
          <w:u w:val="single"/>
          <w:lang w:val="en-US"/>
        </w:rPr>
        <w:t>applicability</w:t>
      </w:r>
      <w:r w:rsidRPr="004117DF">
        <w:rPr>
          <w:rFonts w:eastAsiaTheme="minorEastAsia" w:hint="eastAsia"/>
          <w:sz w:val="21"/>
          <w:u w:val="single"/>
          <w:lang w:val="en-US"/>
        </w:rPr>
        <w:t xml:space="preserve"> requirement</w:t>
      </w:r>
    </w:p>
    <w:p w14:paraId="48E61E8E" w14:textId="77777777" w:rsidR="008564CE" w:rsidRPr="00267CB4" w:rsidRDefault="008564CE" w:rsidP="008564CE">
      <w:pPr>
        <w:rPr>
          <w:rFonts w:eastAsiaTheme="minorEastAsia"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in Tuesday ad-hoc</w:t>
      </w:r>
      <w:r w:rsidRPr="00267CB4">
        <w:rPr>
          <w:rFonts w:cstheme="minorHAnsi"/>
          <w:highlight w:val="green"/>
        </w:rPr>
        <w:t>:</w:t>
      </w:r>
    </w:p>
    <w:p w14:paraId="3F2F0F25" w14:textId="77777777" w:rsidR="008564CE" w:rsidRPr="00267CB4" w:rsidRDefault="008564CE" w:rsidP="005D0D5F">
      <w:pPr>
        <w:pStyle w:val="a3"/>
        <w:widowControl w:val="0"/>
        <w:numPr>
          <w:ilvl w:val="0"/>
          <w:numId w:val="37"/>
        </w:numPr>
        <w:spacing w:afterLines="50"/>
        <w:ind w:hangingChars="210"/>
      </w:pPr>
      <w:r w:rsidRPr="00267CB4">
        <w:rPr>
          <w:iCs/>
        </w:rPr>
        <w:t xml:space="preserve">The FBS enhancement applies for the case when the </w:t>
      </w:r>
      <w:r w:rsidRPr="00267CB4">
        <w:t>target and serving carrier frequency are same.</w:t>
      </w:r>
    </w:p>
    <w:p w14:paraId="0B64C4F4" w14:textId="77777777" w:rsidR="008564CE" w:rsidRPr="00267CB4" w:rsidRDefault="008564CE" w:rsidP="005D0D5F">
      <w:pPr>
        <w:pStyle w:val="a3"/>
        <w:widowControl w:val="0"/>
        <w:numPr>
          <w:ilvl w:val="0"/>
          <w:numId w:val="37"/>
        </w:numPr>
        <w:spacing w:afterLines="50"/>
        <w:ind w:hangingChars="210"/>
      </w:pPr>
      <w:r w:rsidRPr="00267CB4">
        <w:t xml:space="preserve">FFS in maintenance which CC to apply the FBS when </w:t>
      </w:r>
      <w:r w:rsidRPr="00267CB4">
        <w:rPr>
          <w:iCs/>
        </w:rPr>
        <w:t xml:space="preserve">the </w:t>
      </w:r>
      <w:r w:rsidRPr="00267CB4">
        <w:t>target and serving carrier frequency are on different.</w:t>
      </w:r>
    </w:p>
    <w:p w14:paraId="33E47532" w14:textId="77777777" w:rsidR="008564CE" w:rsidRPr="00267CB4" w:rsidRDefault="008564CE" w:rsidP="008564CE">
      <w:pPr>
        <w:rPr>
          <w:rFonts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in Thursday online</w:t>
      </w:r>
      <w:r w:rsidRPr="00267CB4">
        <w:rPr>
          <w:rFonts w:cstheme="minorHAnsi"/>
          <w:highlight w:val="green"/>
        </w:rPr>
        <w:t>:</w:t>
      </w:r>
    </w:p>
    <w:p w14:paraId="5E70CD9D" w14:textId="77777777" w:rsidR="008564CE" w:rsidRPr="00267CB4" w:rsidRDefault="008564CE" w:rsidP="008564CE">
      <w:pPr>
        <w:rPr>
          <w:rFonts w:cstheme="minorHAnsi"/>
          <w:lang w:val="en-US"/>
        </w:rPr>
      </w:pPr>
      <w:r w:rsidRPr="00267CB4">
        <w:rPr>
          <w:rFonts w:cstheme="minorHAnsi"/>
        </w:rPr>
        <w:t>When the target and serving carrier frequency are different,</w:t>
      </w:r>
    </w:p>
    <w:p w14:paraId="288CE0B2" w14:textId="77777777" w:rsidR="008564CE" w:rsidRPr="00267CB4" w:rsidRDefault="008564CE" w:rsidP="005D0D5F">
      <w:pPr>
        <w:pStyle w:val="a3"/>
        <w:widowControl w:val="0"/>
        <w:numPr>
          <w:ilvl w:val="0"/>
          <w:numId w:val="37"/>
        </w:numPr>
        <w:spacing w:afterLines="50"/>
        <w:ind w:hangingChars="210"/>
        <w:rPr>
          <w:rFonts w:cstheme="minorHAnsi"/>
        </w:rPr>
      </w:pPr>
      <w:r w:rsidRPr="00267CB4">
        <w:rPr>
          <w:rFonts w:cstheme="minorHAnsi" w:hint="eastAsia"/>
        </w:rPr>
        <w:t>F</w:t>
      </w:r>
      <w:r w:rsidRPr="00267CB4">
        <w:rPr>
          <w:rFonts w:cstheme="minorHAnsi"/>
        </w:rPr>
        <w:t>BS requirement does not apply to inter-frequency measurement without measurement gap.</w:t>
      </w:r>
    </w:p>
    <w:p w14:paraId="3F94CC47" w14:textId="77777777" w:rsidR="008564CE" w:rsidRPr="00267CB4" w:rsidRDefault="008564CE" w:rsidP="005D0D5F">
      <w:pPr>
        <w:pStyle w:val="a3"/>
        <w:widowControl w:val="0"/>
        <w:numPr>
          <w:ilvl w:val="0"/>
          <w:numId w:val="37"/>
        </w:numPr>
        <w:spacing w:afterLines="50"/>
        <w:ind w:hangingChars="210"/>
        <w:rPr>
          <w:rFonts w:cstheme="minorHAnsi"/>
        </w:rPr>
      </w:pPr>
      <w:r w:rsidRPr="00267CB4">
        <w:rPr>
          <w:rFonts w:cstheme="minorHAnsi"/>
        </w:rPr>
        <w:t xml:space="preserve">FFS inter-frequency measurement with </w:t>
      </w:r>
      <w:r w:rsidRPr="00267CB4">
        <w:rPr>
          <w:rFonts w:cstheme="minorHAnsi" w:hint="eastAsia"/>
        </w:rPr>
        <w:t>p</w:t>
      </w:r>
      <w:r w:rsidRPr="00267CB4">
        <w:rPr>
          <w:rFonts w:cstheme="minorHAnsi"/>
        </w:rPr>
        <w:t>er-FR measurement gap.</w:t>
      </w:r>
    </w:p>
    <w:p w14:paraId="4A6DA1CD" w14:textId="77777777" w:rsidR="008564CE" w:rsidRPr="00267CB4" w:rsidRDefault="008564CE" w:rsidP="005D0D5F">
      <w:pPr>
        <w:pStyle w:val="a3"/>
        <w:widowControl w:val="0"/>
        <w:numPr>
          <w:ilvl w:val="0"/>
          <w:numId w:val="37"/>
        </w:numPr>
        <w:spacing w:afterLines="50"/>
        <w:ind w:hangingChars="210"/>
        <w:rPr>
          <w:rFonts w:cstheme="minorHAnsi"/>
        </w:rPr>
      </w:pPr>
      <w:r w:rsidRPr="00267CB4">
        <w:rPr>
          <w:rFonts w:cstheme="minorHAnsi"/>
        </w:rPr>
        <w:t>Note: inter-RAT is not in the scope.</w:t>
      </w:r>
    </w:p>
    <w:p w14:paraId="2970B4DE" w14:textId="5814834B" w:rsidR="00AD4199" w:rsidRPr="00E50718" w:rsidRDefault="00AD4199" w:rsidP="00AD4199">
      <w:pPr>
        <w:rPr>
          <w:b/>
          <w:lang w:val="en-US"/>
        </w:rPr>
      </w:pPr>
      <w:r w:rsidRPr="00E50718">
        <w:rPr>
          <w:b/>
          <w:sz w:val="21"/>
          <w:szCs w:val="21"/>
        </w:rPr>
        <w:t xml:space="preserve">Proposal </w:t>
      </w:r>
      <w:r w:rsidR="00AC71B1" w:rsidRPr="00E50718">
        <w:rPr>
          <w:b/>
          <w:sz w:val="21"/>
          <w:szCs w:val="21"/>
        </w:rPr>
        <w:t>2</w:t>
      </w:r>
      <w:r w:rsidRPr="00E50718">
        <w:rPr>
          <w:b/>
          <w:sz w:val="21"/>
          <w:szCs w:val="21"/>
        </w:rPr>
        <w:t xml:space="preserve">: </w:t>
      </w:r>
      <w:r w:rsidR="00E50718" w:rsidRPr="00E50718">
        <w:rPr>
          <w:b/>
          <w:sz w:val="21"/>
          <w:szCs w:val="21"/>
        </w:rPr>
        <w:t xml:space="preserve">For </w:t>
      </w:r>
      <w:r w:rsidR="00E50718" w:rsidRPr="00E50718">
        <w:rPr>
          <w:b/>
        </w:rPr>
        <w:t xml:space="preserve">which CC to apply the FBS when </w:t>
      </w:r>
      <w:r w:rsidR="00E50718" w:rsidRPr="00E50718">
        <w:rPr>
          <w:b/>
          <w:iCs/>
        </w:rPr>
        <w:t xml:space="preserve">the </w:t>
      </w:r>
      <w:r w:rsidR="00E50718" w:rsidRPr="00E50718">
        <w:rPr>
          <w:b/>
        </w:rPr>
        <w:t>target and serving carrier frequency are on different, introducing UE capability which indicate UE can support FBS on both carrier frequency could be considered</w:t>
      </w:r>
      <w:r w:rsidRPr="00E50718">
        <w:rPr>
          <w:b/>
          <w:sz w:val="21"/>
          <w:szCs w:val="21"/>
        </w:rPr>
        <w:t>.</w:t>
      </w:r>
    </w:p>
    <w:p w14:paraId="5126B132" w14:textId="77777777" w:rsidR="00990CBB" w:rsidRPr="004B278C" w:rsidRDefault="00990CBB" w:rsidP="00990CBB">
      <w:pPr>
        <w:pStyle w:val="3"/>
        <w:numPr>
          <w:ilvl w:val="0"/>
          <w:numId w:val="0"/>
        </w:numPr>
        <w:rPr>
          <w:rFonts w:eastAsiaTheme="minorEastAsia"/>
          <w:sz w:val="21"/>
          <w:u w:val="single"/>
          <w:lang w:val="en-US"/>
        </w:rPr>
      </w:pPr>
      <w:r w:rsidRPr="004B278C">
        <w:rPr>
          <w:rFonts w:eastAsiaTheme="minorEastAsia" w:hint="eastAsia"/>
          <w:sz w:val="21"/>
          <w:u w:val="single"/>
          <w:lang w:val="en-US"/>
        </w:rPr>
        <w:t>Issue 1-1-2: R</w:t>
      </w:r>
      <w:r w:rsidRPr="004B278C">
        <w:rPr>
          <w:rFonts w:eastAsiaTheme="minorEastAsia"/>
          <w:sz w:val="21"/>
          <w:u w:val="single"/>
          <w:lang w:val="en-US"/>
        </w:rPr>
        <w:t>e-evaluation mechanism</w:t>
      </w:r>
    </w:p>
    <w:p w14:paraId="5468B842" w14:textId="77777777" w:rsidR="00990CBB" w:rsidRDefault="00990CBB" w:rsidP="00990CBB">
      <w:pPr>
        <w:snapToGrid w:val="0"/>
        <w:rPr>
          <w:sz w:val="21"/>
          <w:szCs w:val="21"/>
          <w:highlight w:val="green"/>
        </w:rPr>
      </w:pPr>
      <w:r>
        <w:rPr>
          <w:sz w:val="21"/>
          <w:szCs w:val="21"/>
          <w:highlight w:val="green"/>
        </w:rPr>
        <w:t>Agreement:</w:t>
      </w:r>
    </w:p>
    <w:p w14:paraId="5071A7CC" w14:textId="77777777" w:rsidR="00990CBB" w:rsidRPr="00F118BE" w:rsidRDefault="00990CBB" w:rsidP="00990CBB">
      <w:pPr>
        <w:rPr>
          <w:iCs/>
        </w:rPr>
      </w:pPr>
      <w:r w:rsidRPr="00F118BE">
        <w:rPr>
          <w:iCs/>
        </w:rPr>
        <w:t>FFS following options in the maintenance stage:</w:t>
      </w:r>
    </w:p>
    <w:p w14:paraId="333F258F" w14:textId="77777777" w:rsidR="00990CBB" w:rsidRPr="00F118BE" w:rsidRDefault="00990CBB" w:rsidP="005D0D5F">
      <w:pPr>
        <w:pStyle w:val="a3"/>
        <w:numPr>
          <w:ilvl w:val="0"/>
          <w:numId w:val="23"/>
        </w:numPr>
        <w:ind w:left="360"/>
        <w:jc w:val="left"/>
      </w:pPr>
      <w:r w:rsidRPr="00F118BE">
        <w:t xml:space="preserve">Option 1: Introduce a predefined time duration T2, and UE re-evaluates the activation condition after this predefined time duration expires, where this time duration starts after UE quits from Multi-Rx mode. Value of T2 can be: </w:t>
      </w:r>
    </w:p>
    <w:p w14:paraId="1890C0BC" w14:textId="77777777" w:rsidR="00990CBB" w:rsidRPr="00F118BE" w:rsidRDefault="00990CBB" w:rsidP="005D0D5F">
      <w:pPr>
        <w:pStyle w:val="a3"/>
        <w:numPr>
          <w:ilvl w:val="2"/>
          <w:numId w:val="23"/>
        </w:numPr>
        <w:ind w:left="1800"/>
        <w:jc w:val="left"/>
      </w:pPr>
      <w:r w:rsidRPr="00F118BE">
        <w:t>Alt 1: Use the values for T1 as a starting point.</w:t>
      </w:r>
    </w:p>
    <w:p w14:paraId="043EA15A" w14:textId="77777777" w:rsidR="00990CBB" w:rsidRPr="00F118BE" w:rsidRDefault="00990CBB" w:rsidP="005D0D5F">
      <w:pPr>
        <w:pStyle w:val="a3"/>
        <w:numPr>
          <w:ilvl w:val="2"/>
          <w:numId w:val="23"/>
        </w:numPr>
        <w:ind w:left="1800"/>
        <w:jc w:val="left"/>
      </w:pPr>
      <w:r w:rsidRPr="00F118BE">
        <w:t xml:space="preserve">Alt 2: 5 s, which is predefined in RAN4 spec. </w:t>
      </w:r>
    </w:p>
    <w:p w14:paraId="71C09DE2" w14:textId="77777777" w:rsidR="00990CBB" w:rsidRPr="00F118BE" w:rsidRDefault="00990CBB" w:rsidP="005D0D5F">
      <w:pPr>
        <w:pStyle w:val="a3"/>
        <w:numPr>
          <w:ilvl w:val="0"/>
          <w:numId w:val="23"/>
        </w:numPr>
        <w:ind w:left="360"/>
        <w:jc w:val="left"/>
      </w:pPr>
      <w:r w:rsidRPr="00F118BE">
        <w:t>Option 2: It is up to UE implementation when to re-enter the FBS after quitting the last FBS.</w:t>
      </w:r>
    </w:p>
    <w:p w14:paraId="0575DD0B" w14:textId="77777777" w:rsidR="00990CBB" w:rsidRPr="00F118BE" w:rsidRDefault="00990CBB" w:rsidP="005D0D5F">
      <w:pPr>
        <w:pStyle w:val="a3"/>
        <w:numPr>
          <w:ilvl w:val="0"/>
          <w:numId w:val="23"/>
        </w:numPr>
        <w:ind w:left="360"/>
        <w:jc w:val="left"/>
      </w:pPr>
      <w:r w:rsidRPr="00F118BE">
        <w:t>Option 3: It is up to UE implementation when to re-evaluation of the activation condition for FBS after quitting the last FBS.</w:t>
      </w:r>
    </w:p>
    <w:p w14:paraId="15AD9EE1" w14:textId="77777777" w:rsidR="00990CBB" w:rsidRPr="008F4293" w:rsidRDefault="00990CBB" w:rsidP="00990CBB">
      <w:pPr>
        <w:snapToGrid w:val="0"/>
        <w:rPr>
          <w:sz w:val="21"/>
          <w:szCs w:val="24"/>
          <w:highlight w:val="green"/>
        </w:rPr>
      </w:pPr>
      <w:r w:rsidRPr="008F4293">
        <w:rPr>
          <w:sz w:val="21"/>
          <w:szCs w:val="24"/>
          <w:highlight w:val="green"/>
        </w:rPr>
        <w:t>Agreement</w:t>
      </w:r>
      <w:r w:rsidRPr="008F4293">
        <w:rPr>
          <w:rFonts w:eastAsiaTheme="minorEastAsia" w:hint="eastAsia"/>
          <w:sz w:val="21"/>
          <w:szCs w:val="24"/>
          <w:highlight w:val="green"/>
        </w:rPr>
        <w:t xml:space="preserve"> in Friday online</w:t>
      </w:r>
      <w:r w:rsidRPr="008F4293">
        <w:rPr>
          <w:sz w:val="21"/>
          <w:szCs w:val="24"/>
          <w:highlight w:val="green"/>
        </w:rPr>
        <w:t>:</w:t>
      </w:r>
    </w:p>
    <w:p w14:paraId="40B4D3D6" w14:textId="77777777" w:rsidR="00990CBB" w:rsidRPr="008F4293" w:rsidRDefault="00990CBB" w:rsidP="005D0D5F">
      <w:pPr>
        <w:pStyle w:val="a3"/>
        <w:numPr>
          <w:ilvl w:val="0"/>
          <w:numId w:val="23"/>
        </w:numPr>
        <w:ind w:left="360"/>
        <w:jc w:val="left"/>
        <w:rPr>
          <w:sz w:val="21"/>
        </w:rPr>
      </w:pPr>
      <w:r w:rsidRPr="008F4293">
        <w:rPr>
          <w:sz w:val="21"/>
        </w:rPr>
        <w:t>No consensus to introduce a predefined time duration T2 in the WI core part in RAN4.</w:t>
      </w:r>
    </w:p>
    <w:p w14:paraId="28B4CFCC" w14:textId="5F2B3293" w:rsidR="00AD4199" w:rsidRDefault="00656B82" w:rsidP="00656B82">
      <w:pPr>
        <w:rPr>
          <w:iCs/>
        </w:rPr>
      </w:pPr>
      <w:r w:rsidRPr="00656B82">
        <w:rPr>
          <w:iCs/>
        </w:rPr>
        <w:t>Since there is no consensus to</w:t>
      </w:r>
      <w:r>
        <w:rPr>
          <w:iCs/>
        </w:rPr>
        <w:t xml:space="preserve"> have any predefined value for T2, it is suggested no need further discussion on T2 in the maintenance phase. </w:t>
      </w:r>
    </w:p>
    <w:p w14:paraId="195BF41C" w14:textId="4698ECCA" w:rsidR="00656B82" w:rsidRPr="00E50718" w:rsidRDefault="00656B82" w:rsidP="00656B82">
      <w:pPr>
        <w:rPr>
          <w:b/>
          <w:lang w:val="en-US"/>
        </w:rPr>
      </w:pPr>
      <w:r w:rsidRPr="00E50718">
        <w:rPr>
          <w:b/>
          <w:sz w:val="21"/>
          <w:szCs w:val="21"/>
        </w:rPr>
        <w:t xml:space="preserve">Proposal </w:t>
      </w:r>
      <w:r>
        <w:rPr>
          <w:b/>
          <w:sz w:val="21"/>
          <w:szCs w:val="21"/>
        </w:rPr>
        <w:t>3</w:t>
      </w:r>
      <w:r w:rsidRPr="00E50718">
        <w:rPr>
          <w:b/>
          <w:sz w:val="21"/>
          <w:szCs w:val="21"/>
        </w:rPr>
        <w:t xml:space="preserve">: </w:t>
      </w:r>
      <w:r>
        <w:rPr>
          <w:b/>
          <w:sz w:val="21"/>
          <w:szCs w:val="21"/>
        </w:rPr>
        <w:t>No need further discussion on T2 at the maintenance phase</w:t>
      </w:r>
      <w:r w:rsidRPr="00E50718">
        <w:rPr>
          <w:b/>
          <w:sz w:val="21"/>
          <w:szCs w:val="21"/>
        </w:rPr>
        <w:t>.</w:t>
      </w:r>
    </w:p>
    <w:p w14:paraId="174028EA" w14:textId="77777777" w:rsidR="00656B82" w:rsidRPr="00656B82" w:rsidRDefault="00656B82" w:rsidP="00656B82">
      <w:pPr>
        <w:rPr>
          <w:iCs/>
          <w:lang w:val="en-US"/>
        </w:rPr>
      </w:pP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55976BC" w14:textId="4A6F05D6"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922702">
        <w:rPr>
          <w:rFonts w:eastAsia="等线"/>
          <w:szCs w:val="22"/>
          <w:lang w:val="fr-FR"/>
        </w:rPr>
        <w:t>remaining issues for RRM enh5</w:t>
      </w:r>
      <w:r w:rsidR="00355B15" w:rsidRPr="00D62DE0">
        <w:rPr>
          <w:rFonts w:eastAsia="等线"/>
          <w:szCs w:val="22"/>
          <w:lang w:val="fr-FR"/>
        </w:rPr>
        <w:t xml:space="preserve"> and have the following observations and proposals</w:t>
      </w:r>
      <w:r w:rsidR="00F56AD4" w:rsidRPr="00D62DE0">
        <w:rPr>
          <w:color w:val="000000"/>
          <w:szCs w:val="22"/>
          <w:lang w:val="en-US"/>
        </w:rPr>
        <w:t>.</w:t>
      </w:r>
    </w:p>
    <w:p w14:paraId="045A114B" w14:textId="77777777" w:rsidR="00767E41" w:rsidRPr="009F3037" w:rsidRDefault="00767E41" w:rsidP="00767E41">
      <w:pPr>
        <w:snapToGrid w:val="0"/>
        <w:rPr>
          <w:rFonts w:eastAsiaTheme="minorEastAsia"/>
          <w:b/>
          <w:bCs/>
          <w:iCs/>
          <w:szCs w:val="21"/>
          <w:lang w:val="en-US"/>
        </w:rPr>
      </w:pPr>
      <w:r w:rsidRPr="009F3037">
        <w:rPr>
          <w:rFonts w:eastAsiaTheme="minorEastAsia"/>
          <w:b/>
          <w:bCs/>
          <w:iCs/>
          <w:szCs w:val="21"/>
          <w:lang w:val="en-US"/>
        </w:rPr>
        <w:t>Proposal 1: W</w:t>
      </w:r>
      <w:r w:rsidRPr="009F3037">
        <w:rPr>
          <w:rFonts w:eastAsiaTheme="minorEastAsia"/>
          <w:b/>
          <w:lang w:val="en-US"/>
        </w:rPr>
        <w:t xml:space="preserve">hen multiple bands are involved and UE reports different BSF values for different bands, the requirement can </w:t>
      </w:r>
      <w:r>
        <w:rPr>
          <w:rFonts w:eastAsiaTheme="minorEastAsia"/>
          <w:b/>
          <w:lang w:val="en-US"/>
        </w:rPr>
        <w:t xml:space="preserve">be </w:t>
      </w:r>
      <w:r w:rsidRPr="009F3037">
        <w:rPr>
          <w:rFonts w:eastAsiaTheme="minorEastAsia"/>
          <w:b/>
          <w:lang w:val="en-US"/>
        </w:rPr>
        <w:t>based on the largest BSF value reported over all the bands where an MO is configured.</w:t>
      </w:r>
    </w:p>
    <w:p w14:paraId="2246D59F" w14:textId="77777777" w:rsidR="00767E41" w:rsidRPr="00E50718" w:rsidRDefault="00767E41" w:rsidP="00767E41">
      <w:pPr>
        <w:rPr>
          <w:b/>
          <w:lang w:val="en-US"/>
        </w:rPr>
      </w:pPr>
      <w:r w:rsidRPr="00E50718">
        <w:rPr>
          <w:b/>
          <w:sz w:val="21"/>
          <w:szCs w:val="21"/>
        </w:rPr>
        <w:t xml:space="preserve">Proposal 2: For </w:t>
      </w:r>
      <w:r w:rsidRPr="00E50718">
        <w:rPr>
          <w:b/>
        </w:rPr>
        <w:t xml:space="preserve">which CC to apply the FBS when </w:t>
      </w:r>
      <w:r w:rsidRPr="00E50718">
        <w:rPr>
          <w:b/>
          <w:iCs/>
        </w:rPr>
        <w:t xml:space="preserve">the </w:t>
      </w:r>
      <w:r w:rsidRPr="00E50718">
        <w:rPr>
          <w:b/>
        </w:rPr>
        <w:t>target and serving carrier frequency are on different, introducing UE capability which indicate UE can support FBS on both carrier frequency could be considered</w:t>
      </w:r>
      <w:r w:rsidRPr="00E50718">
        <w:rPr>
          <w:b/>
          <w:sz w:val="21"/>
          <w:szCs w:val="21"/>
        </w:rPr>
        <w:t>.</w:t>
      </w:r>
    </w:p>
    <w:p w14:paraId="145ECA32" w14:textId="77777777" w:rsidR="00767E41" w:rsidRPr="00E50718" w:rsidRDefault="00767E41" w:rsidP="00767E41">
      <w:pPr>
        <w:rPr>
          <w:b/>
          <w:lang w:val="en-US"/>
        </w:rPr>
      </w:pPr>
      <w:r w:rsidRPr="00E50718">
        <w:rPr>
          <w:b/>
          <w:sz w:val="21"/>
          <w:szCs w:val="21"/>
        </w:rPr>
        <w:t xml:space="preserve">Proposal </w:t>
      </w:r>
      <w:r>
        <w:rPr>
          <w:b/>
          <w:sz w:val="21"/>
          <w:szCs w:val="21"/>
        </w:rPr>
        <w:t>3</w:t>
      </w:r>
      <w:r w:rsidRPr="00E50718">
        <w:rPr>
          <w:b/>
          <w:sz w:val="21"/>
          <w:szCs w:val="21"/>
        </w:rPr>
        <w:t xml:space="preserve">: </w:t>
      </w:r>
      <w:r>
        <w:rPr>
          <w:b/>
          <w:sz w:val="21"/>
          <w:szCs w:val="21"/>
        </w:rPr>
        <w:t>No need further discussion on T2 at the maintenance phase</w:t>
      </w:r>
      <w:r w:rsidRPr="00E50718">
        <w:rPr>
          <w:b/>
          <w:sz w:val="21"/>
          <w:szCs w:val="21"/>
        </w:rPr>
        <w:t>.</w:t>
      </w:r>
    </w:p>
    <w:p w14:paraId="4E3D1293" w14:textId="77777777" w:rsidR="00B9157F" w:rsidRPr="00B9157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48F83E67" w14:textId="77777777" w:rsidR="007122BE" w:rsidRDefault="007122BE" w:rsidP="005D0D5F">
      <w:pPr>
        <w:pStyle w:val="Reference"/>
        <w:numPr>
          <w:ilvl w:val="0"/>
          <w:numId w:val="36"/>
        </w:numPr>
        <w:spacing w:before="120" w:line="280" w:lineRule="atLeast"/>
        <w:rPr>
          <w:bCs/>
          <w:kern w:val="2"/>
          <w:szCs w:val="18"/>
        </w:rPr>
      </w:pPr>
      <w:r>
        <w:rPr>
          <w:bCs/>
          <w:kern w:val="2"/>
          <w:szCs w:val="18"/>
        </w:rPr>
        <w:t xml:space="preserve">RP-242380, </w:t>
      </w:r>
      <w:r w:rsidRPr="000E74F4">
        <w:rPr>
          <w:bCs/>
          <w:kern w:val="2"/>
          <w:szCs w:val="18"/>
        </w:rPr>
        <w:t>Revised WID: NR Radio Resource Management (RRM) Phase 5</w:t>
      </w:r>
      <w:r>
        <w:rPr>
          <w:bCs/>
          <w:kern w:val="2"/>
          <w:szCs w:val="18"/>
        </w:rPr>
        <w:t>, RANP 105</w:t>
      </w:r>
    </w:p>
    <w:p w14:paraId="767ED0E7" w14:textId="1E95658A" w:rsidR="007122BE" w:rsidRDefault="00D23345" w:rsidP="005D0D5F">
      <w:pPr>
        <w:pStyle w:val="Reference"/>
        <w:numPr>
          <w:ilvl w:val="0"/>
          <w:numId w:val="36"/>
        </w:numPr>
        <w:spacing w:before="120" w:line="280" w:lineRule="atLeast"/>
        <w:rPr>
          <w:bCs/>
          <w:kern w:val="2"/>
          <w:szCs w:val="18"/>
        </w:rPr>
      </w:pPr>
      <w:r w:rsidRPr="00D23345">
        <w:rPr>
          <w:bCs/>
          <w:kern w:val="2"/>
          <w:szCs w:val="18"/>
        </w:rPr>
        <w:t>R4-2512124</w:t>
      </w:r>
      <w:r w:rsidR="007122BE">
        <w:rPr>
          <w:bCs/>
          <w:kern w:val="2"/>
          <w:szCs w:val="18"/>
        </w:rPr>
        <w:t>,</w:t>
      </w:r>
      <w:r w:rsidR="007122BE" w:rsidRPr="003A1518">
        <w:rPr>
          <w:bCs/>
          <w:kern w:val="2"/>
          <w:szCs w:val="18"/>
        </w:rPr>
        <w:t xml:space="preserve"> </w:t>
      </w:r>
      <w:r w:rsidRPr="00D23345">
        <w:rPr>
          <w:bCs/>
          <w:kern w:val="2"/>
          <w:szCs w:val="18"/>
        </w:rPr>
        <w:t>WF on RRM requirements for NR_RRM_Ph5_Part1</w:t>
      </w:r>
      <w:r w:rsidR="007122BE" w:rsidRPr="003A1518">
        <w:rPr>
          <w:bCs/>
          <w:kern w:val="2"/>
          <w:szCs w:val="18"/>
        </w:rPr>
        <w:t>, RAN4 11</w:t>
      </w:r>
      <w:r>
        <w:rPr>
          <w:bCs/>
          <w:kern w:val="2"/>
          <w:szCs w:val="18"/>
        </w:rPr>
        <w:t>6</w:t>
      </w:r>
      <w:r w:rsidR="007122BE" w:rsidRPr="003A1518">
        <w:rPr>
          <w:bCs/>
          <w:kern w:val="2"/>
          <w:szCs w:val="18"/>
        </w:rPr>
        <w:t xml:space="preserve">, </w:t>
      </w:r>
      <w:r>
        <w:rPr>
          <w:bCs/>
          <w:kern w:val="2"/>
          <w:szCs w:val="18"/>
        </w:rPr>
        <w:t>Apple</w:t>
      </w:r>
    </w:p>
    <w:p w14:paraId="64653440" w14:textId="52F21C39" w:rsidR="00D23345" w:rsidRPr="003A1518" w:rsidRDefault="00D23345" w:rsidP="005D0D5F">
      <w:pPr>
        <w:pStyle w:val="Reference"/>
        <w:numPr>
          <w:ilvl w:val="0"/>
          <w:numId w:val="36"/>
        </w:numPr>
        <w:spacing w:before="120" w:line="280" w:lineRule="atLeast"/>
        <w:rPr>
          <w:bCs/>
          <w:kern w:val="2"/>
          <w:szCs w:val="18"/>
        </w:rPr>
      </w:pPr>
      <w:r w:rsidRPr="00D23345">
        <w:rPr>
          <w:bCs/>
          <w:kern w:val="2"/>
          <w:szCs w:val="18"/>
        </w:rPr>
        <w:t xml:space="preserve">R4-2512125, </w:t>
      </w:r>
      <w:r w:rsidRPr="00D23345">
        <w:rPr>
          <w:rFonts w:hint="eastAsia"/>
          <w:bCs/>
          <w:kern w:val="2"/>
          <w:szCs w:val="18"/>
        </w:rPr>
        <w:t xml:space="preserve">WF on </w:t>
      </w:r>
      <w:r w:rsidRPr="00D23345">
        <w:rPr>
          <w:bCs/>
          <w:kern w:val="2"/>
          <w:szCs w:val="18"/>
        </w:rPr>
        <w:t>RRM requirements for NR_RRM_Ph5_Part2, RAN4 116, CATT</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FFE80" w14:textId="77777777" w:rsidR="001F249E" w:rsidRDefault="001F249E">
      <w:pPr>
        <w:spacing w:after="0"/>
      </w:pPr>
      <w:r>
        <w:separator/>
      </w:r>
    </w:p>
  </w:endnote>
  <w:endnote w:type="continuationSeparator" w:id="0">
    <w:p w14:paraId="16C9759F" w14:textId="77777777" w:rsidR="001F249E" w:rsidRDefault="001F2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CB14F" w14:textId="77777777" w:rsidR="001F249E" w:rsidRDefault="001F249E">
      <w:pPr>
        <w:spacing w:after="0"/>
      </w:pPr>
      <w:r>
        <w:separator/>
      </w:r>
    </w:p>
  </w:footnote>
  <w:footnote w:type="continuationSeparator" w:id="0">
    <w:p w14:paraId="78B4B28F" w14:textId="77777777" w:rsidR="001F249E" w:rsidRDefault="001F2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2"/>
  </w:num>
  <w:num w:numId="22">
    <w:abstractNumId w:val="27"/>
  </w:num>
  <w:num w:numId="23">
    <w:abstractNumId w:val="30"/>
  </w:num>
  <w:num w:numId="24">
    <w:abstractNumId w:val="33"/>
  </w:num>
  <w:num w:numId="25">
    <w:abstractNumId w:val="23"/>
  </w:num>
  <w:num w:numId="26">
    <w:abstractNumId w:val="25"/>
  </w:num>
  <w:num w:numId="27">
    <w:abstractNumId w:val="2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36"/>
  </w:num>
  <w:num w:numId="33">
    <w:abstractNumId w:val="28"/>
  </w:num>
  <w:num w:numId="34">
    <w:abstractNumId w:val="38"/>
  </w:num>
  <w:num w:numId="35">
    <w:abstractNumId w:val="22"/>
  </w:num>
  <w:num w:numId="36">
    <w:abstractNumId w:val="37"/>
  </w:num>
  <w:num w:numId="37">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46AF"/>
    <w:rsid w:val="0000484F"/>
    <w:rsid w:val="0000497B"/>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150A"/>
    <w:rsid w:val="00031CE6"/>
    <w:rsid w:val="00031F0B"/>
    <w:rsid w:val="00031F43"/>
    <w:rsid w:val="000329A9"/>
    <w:rsid w:val="000333E7"/>
    <w:rsid w:val="00033752"/>
    <w:rsid w:val="0003395C"/>
    <w:rsid w:val="0003475B"/>
    <w:rsid w:val="00034BE9"/>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4006"/>
    <w:rsid w:val="000C45A2"/>
    <w:rsid w:val="000C4D04"/>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5607"/>
    <w:rsid w:val="00186479"/>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782"/>
    <w:rsid w:val="001A1587"/>
    <w:rsid w:val="001A2292"/>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F10C3"/>
    <w:rsid w:val="001F1DFC"/>
    <w:rsid w:val="001F20EA"/>
    <w:rsid w:val="001F2132"/>
    <w:rsid w:val="001F249E"/>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AD2"/>
    <w:rsid w:val="00217CB1"/>
    <w:rsid w:val="002208DA"/>
    <w:rsid w:val="00220901"/>
    <w:rsid w:val="0022343A"/>
    <w:rsid w:val="00223465"/>
    <w:rsid w:val="00224D0A"/>
    <w:rsid w:val="00225337"/>
    <w:rsid w:val="00225450"/>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5137"/>
    <w:rsid w:val="00256670"/>
    <w:rsid w:val="00257B0C"/>
    <w:rsid w:val="00257EBA"/>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2D97"/>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1D4C"/>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D1F"/>
    <w:rsid w:val="003F30E0"/>
    <w:rsid w:val="003F38D7"/>
    <w:rsid w:val="003F4251"/>
    <w:rsid w:val="003F4B9B"/>
    <w:rsid w:val="003F54C3"/>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48B"/>
    <w:rsid w:val="005378BB"/>
    <w:rsid w:val="005412EB"/>
    <w:rsid w:val="00543222"/>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41E2"/>
    <w:rsid w:val="00554471"/>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5C1"/>
    <w:rsid w:val="005629C8"/>
    <w:rsid w:val="00562D95"/>
    <w:rsid w:val="005636FB"/>
    <w:rsid w:val="00563776"/>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5F"/>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B87"/>
    <w:rsid w:val="0065212D"/>
    <w:rsid w:val="00652934"/>
    <w:rsid w:val="00652E47"/>
    <w:rsid w:val="006531E0"/>
    <w:rsid w:val="006534FF"/>
    <w:rsid w:val="00653F40"/>
    <w:rsid w:val="00654B53"/>
    <w:rsid w:val="006550EF"/>
    <w:rsid w:val="00655FE5"/>
    <w:rsid w:val="006565D0"/>
    <w:rsid w:val="00656B82"/>
    <w:rsid w:val="0065747C"/>
    <w:rsid w:val="00657591"/>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444C"/>
    <w:rsid w:val="006656AB"/>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6EF"/>
    <w:rsid w:val="00705B61"/>
    <w:rsid w:val="007067E0"/>
    <w:rsid w:val="00706F85"/>
    <w:rsid w:val="00710A5F"/>
    <w:rsid w:val="00711241"/>
    <w:rsid w:val="00711621"/>
    <w:rsid w:val="00711EB2"/>
    <w:rsid w:val="0071202E"/>
    <w:rsid w:val="007122B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5C6"/>
    <w:rsid w:val="0076497C"/>
    <w:rsid w:val="00764BBA"/>
    <w:rsid w:val="00765CC1"/>
    <w:rsid w:val="007667DB"/>
    <w:rsid w:val="0076751C"/>
    <w:rsid w:val="007679B9"/>
    <w:rsid w:val="00767AB1"/>
    <w:rsid w:val="00767E41"/>
    <w:rsid w:val="007703F6"/>
    <w:rsid w:val="00771F70"/>
    <w:rsid w:val="007720ED"/>
    <w:rsid w:val="00772905"/>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6E2"/>
    <w:rsid w:val="007E38BE"/>
    <w:rsid w:val="007E3D12"/>
    <w:rsid w:val="007E50D8"/>
    <w:rsid w:val="007E5E27"/>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37C39"/>
    <w:rsid w:val="00840CDA"/>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4CE"/>
    <w:rsid w:val="0085683F"/>
    <w:rsid w:val="00856A42"/>
    <w:rsid w:val="00856D47"/>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62D5"/>
    <w:rsid w:val="00877137"/>
    <w:rsid w:val="00877D6E"/>
    <w:rsid w:val="00877FFD"/>
    <w:rsid w:val="008807E5"/>
    <w:rsid w:val="00880B17"/>
    <w:rsid w:val="008816FA"/>
    <w:rsid w:val="008819F6"/>
    <w:rsid w:val="0088296D"/>
    <w:rsid w:val="00882AC1"/>
    <w:rsid w:val="008837FB"/>
    <w:rsid w:val="00883A30"/>
    <w:rsid w:val="00883F18"/>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780"/>
    <w:rsid w:val="008E68A1"/>
    <w:rsid w:val="008E7716"/>
    <w:rsid w:val="008E7CF7"/>
    <w:rsid w:val="008F020E"/>
    <w:rsid w:val="008F046D"/>
    <w:rsid w:val="008F05EF"/>
    <w:rsid w:val="008F09C3"/>
    <w:rsid w:val="008F1997"/>
    <w:rsid w:val="008F1ECA"/>
    <w:rsid w:val="008F22E2"/>
    <w:rsid w:val="008F2AE7"/>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2702"/>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3025"/>
    <w:rsid w:val="0094344B"/>
    <w:rsid w:val="00943A29"/>
    <w:rsid w:val="00943CE6"/>
    <w:rsid w:val="009444E7"/>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0CBB"/>
    <w:rsid w:val="00992942"/>
    <w:rsid w:val="00993B72"/>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3037"/>
    <w:rsid w:val="009F35D9"/>
    <w:rsid w:val="009F3A41"/>
    <w:rsid w:val="009F4043"/>
    <w:rsid w:val="009F42BB"/>
    <w:rsid w:val="009F51A8"/>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27B3"/>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5E6"/>
    <w:rsid w:val="00A91C4C"/>
    <w:rsid w:val="00A92080"/>
    <w:rsid w:val="00A93AC6"/>
    <w:rsid w:val="00A940B3"/>
    <w:rsid w:val="00A94977"/>
    <w:rsid w:val="00A9593B"/>
    <w:rsid w:val="00A9622D"/>
    <w:rsid w:val="00A964CD"/>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1B1"/>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199"/>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71D8"/>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8C1"/>
    <w:rsid w:val="00B07568"/>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42E6"/>
    <w:rsid w:val="00B243FE"/>
    <w:rsid w:val="00B24C25"/>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9C3"/>
    <w:rsid w:val="00B36B1F"/>
    <w:rsid w:val="00B36E5A"/>
    <w:rsid w:val="00B36F31"/>
    <w:rsid w:val="00B37B60"/>
    <w:rsid w:val="00B37DB6"/>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E32"/>
    <w:rsid w:val="00B72531"/>
    <w:rsid w:val="00B72AD7"/>
    <w:rsid w:val="00B73484"/>
    <w:rsid w:val="00B73525"/>
    <w:rsid w:val="00B7381A"/>
    <w:rsid w:val="00B73990"/>
    <w:rsid w:val="00B7439F"/>
    <w:rsid w:val="00B74431"/>
    <w:rsid w:val="00B746F5"/>
    <w:rsid w:val="00B7476A"/>
    <w:rsid w:val="00B7563B"/>
    <w:rsid w:val="00B75D4C"/>
    <w:rsid w:val="00B75D71"/>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0B45"/>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3345"/>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18"/>
    <w:rsid w:val="00D8439F"/>
    <w:rsid w:val="00D84793"/>
    <w:rsid w:val="00D84AB5"/>
    <w:rsid w:val="00D84EA8"/>
    <w:rsid w:val="00D85010"/>
    <w:rsid w:val="00D8562A"/>
    <w:rsid w:val="00D8715F"/>
    <w:rsid w:val="00D8783F"/>
    <w:rsid w:val="00D90661"/>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1A6"/>
    <w:rsid w:val="00DD2970"/>
    <w:rsid w:val="00DD2C43"/>
    <w:rsid w:val="00DD3522"/>
    <w:rsid w:val="00DD35FF"/>
    <w:rsid w:val="00DD4AAF"/>
    <w:rsid w:val="00DD4DBC"/>
    <w:rsid w:val="00DD509C"/>
    <w:rsid w:val="00DD589B"/>
    <w:rsid w:val="00DD599D"/>
    <w:rsid w:val="00DD5D53"/>
    <w:rsid w:val="00DD64AF"/>
    <w:rsid w:val="00DD667D"/>
    <w:rsid w:val="00DD6A8A"/>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824"/>
    <w:rsid w:val="00E2303D"/>
    <w:rsid w:val="00E2392B"/>
    <w:rsid w:val="00E243F4"/>
    <w:rsid w:val="00E25FEF"/>
    <w:rsid w:val="00E26106"/>
    <w:rsid w:val="00E261A4"/>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4B96"/>
    <w:rsid w:val="00E456AE"/>
    <w:rsid w:val="00E458F4"/>
    <w:rsid w:val="00E45BC1"/>
    <w:rsid w:val="00E47DC8"/>
    <w:rsid w:val="00E47DF1"/>
    <w:rsid w:val="00E506E4"/>
    <w:rsid w:val="00E50718"/>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8B0"/>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0FE0"/>
    <w:rsid w:val="00F114E9"/>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767E41"/>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4"/>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5"/>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6"/>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7"/>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8"/>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9"/>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30"/>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1"/>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2"/>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3"/>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16F68-09D4-49B9-A746-C161B82C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450</TotalTime>
  <Pages>3</Pages>
  <Words>765</Words>
  <Characters>4361</Characters>
  <Application>Microsoft Office Word</Application>
  <DocSecurity>0</DocSecurity>
  <Lines>36</Lines>
  <Paragraphs>10</Paragraphs>
  <ScaleCrop>false</ScaleCrop>
  <Company>Tom</Company>
  <LinksUpToDate>false</LinksUpToDate>
  <CharactersWithSpaces>5116</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77</cp:revision>
  <cp:lastPrinted>2024-08-08T04:23:00Z</cp:lastPrinted>
  <dcterms:created xsi:type="dcterms:W3CDTF">2025-08-14T03:35:00Z</dcterms:created>
  <dcterms:modified xsi:type="dcterms:W3CDTF">2025-09-30T09:48:00Z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